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BC0E" w14:textId="1F544130" w:rsidR="00FB3092" w:rsidRPr="00ED6051" w:rsidRDefault="009D746C">
      <w:pPr>
        <w:pStyle w:val="Encabezado"/>
        <w:numPr>
          <w:ilvl w:val="0"/>
          <w:numId w:val="2"/>
        </w:numPr>
        <w:rPr>
          <w:rFonts w:ascii="Century Gothic" w:hAnsi="Century Gothic" w:cs="Calibri"/>
          <w:b/>
          <w:bCs/>
          <w:sz w:val="24"/>
          <w:lang w:val="es-CO"/>
        </w:rPr>
      </w:pPr>
      <w:r w:rsidRPr="00ED6051">
        <w:rPr>
          <w:rFonts w:ascii="Century Gothic" w:hAnsi="Century Gothic" w:cs="Calibri"/>
          <w:b/>
          <w:bCs/>
          <w:sz w:val="24"/>
          <w:lang w:val="es-CO"/>
        </w:rPr>
        <w:t>Información</w:t>
      </w:r>
      <w:r w:rsidR="00ED6051" w:rsidRPr="00ED6051">
        <w:rPr>
          <w:rFonts w:ascii="Century Gothic" w:hAnsi="Century Gothic" w:cs="Calibri"/>
          <w:b/>
          <w:bCs/>
          <w:sz w:val="24"/>
          <w:lang w:val="es-CO"/>
        </w:rPr>
        <w:t xml:space="preserve"> </w:t>
      </w:r>
      <w:r>
        <w:rPr>
          <w:rFonts w:ascii="Century Gothic" w:hAnsi="Century Gothic" w:cs="Calibri"/>
          <w:b/>
          <w:bCs/>
          <w:sz w:val="24"/>
          <w:lang w:val="es-CO"/>
        </w:rPr>
        <w:t>g</w:t>
      </w:r>
      <w:r w:rsidR="00ED6051" w:rsidRPr="00ED6051">
        <w:rPr>
          <w:rFonts w:ascii="Century Gothic" w:hAnsi="Century Gothic" w:cs="Calibri"/>
          <w:b/>
          <w:bCs/>
          <w:sz w:val="24"/>
          <w:lang w:val="es-CO"/>
        </w:rPr>
        <w:t xml:space="preserve">eneral: </w:t>
      </w:r>
    </w:p>
    <w:p w14:paraId="004FBAD1" w14:textId="0DBE9AB4" w:rsidR="00ED6051" w:rsidRDefault="00ED6051" w:rsidP="00ED6051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5954"/>
        <w:gridCol w:w="5130"/>
      </w:tblGrid>
      <w:tr w:rsidR="002848C4" w14:paraId="3258A0C1" w14:textId="33A2B13A" w:rsidTr="00D52B1F">
        <w:tc>
          <w:tcPr>
            <w:tcW w:w="17316" w:type="dxa"/>
            <w:gridSpan w:val="3"/>
          </w:tcPr>
          <w:p w14:paraId="0375C927" w14:textId="10609F67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RESPONSABLE: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Gerente General</w:t>
            </w:r>
          </w:p>
        </w:tc>
      </w:tr>
      <w:tr w:rsidR="002848C4" w14:paraId="028DF09A" w14:textId="58B290CB" w:rsidTr="00D814E5">
        <w:tc>
          <w:tcPr>
            <w:tcW w:w="17316" w:type="dxa"/>
            <w:gridSpan w:val="3"/>
          </w:tcPr>
          <w:p w14:paraId="55699B5B" w14:textId="49D96350" w:rsidR="002848C4" w:rsidRPr="002848C4" w:rsidRDefault="002848C4" w:rsidP="00231FB9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OBJETIVO DEL PROCESO:</w:t>
            </w:r>
            <w:r w:rsidRPr="002848C4">
              <w:rPr>
                <w:rFonts w:ascii="Century Gothic" w:hAnsi="Century Gothic"/>
                <w:sz w:val="22"/>
                <w:szCs w:val="22"/>
              </w:rPr>
              <w:t xml:space="preserve"> Dirigir estratégicamente la empresa mediante el liderazgo organizacional, la toma de decisiones basada en evidencia y la planificación estratégica, con el fin de asegurar el cumplimiento de la misión institucional, la mejora continua y la satisfacción de las partes interesadas.</w:t>
            </w:r>
          </w:p>
        </w:tc>
      </w:tr>
      <w:tr w:rsidR="002848C4" w14:paraId="20BDEDA1" w14:textId="4F79C335" w:rsidTr="002848C4">
        <w:tc>
          <w:tcPr>
            <w:tcW w:w="17316" w:type="dxa"/>
            <w:gridSpan w:val="3"/>
            <w:tcBorders>
              <w:bottom w:val="single" w:sz="4" w:space="0" w:color="auto"/>
            </w:tcBorders>
          </w:tcPr>
          <w:p w14:paraId="0D42973B" w14:textId="0F7DD1ED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ALCANCE: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r w:rsidR="00A839AE" w:rsidRPr="00A839AE">
              <w:rPr>
                <w:rFonts w:ascii="Century Gothic" w:hAnsi="Century Gothic" w:cs="Calibri"/>
                <w:sz w:val="22"/>
                <w:szCs w:val="22"/>
                <w:lang w:val="es-CO"/>
              </w:rPr>
              <w:t>Aplica a todos los procesos de la Empresa de Energía del Guainía S.A. E.</w:t>
            </w:r>
            <w:proofErr w:type="gramStart"/>
            <w:r w:rsidR="00A839AE" w:rsidRPr="00A839AE">
              <w:rPr>
                <w:rFonts w:ascii="Century Gothic" w:hAnsi="Century Gothic" w:cs="Calibri"/>
                <w:sz w:val="22"/>
                <w:szCs w:val="22"/>
                <w:lang w:val="es-CO"/>
              </w:rPr>
              <w:t>S.P</w:t>
            </w:r>
            <w:proofErr w:type="gramEnd"/>
          </w:p>
        </w:tc>
      </w:tr>
      <w:tr w:rsidR="002848C4" w14:paraId="33FDB40F" w14:textId="4EB07724" w:rsidTr="002848C4">
        <w:tc>
          <w:tcPr>
            <w:tcW w:w="6232" w:type="dxa"/>
            <w:tcBorders>
              <w:bottom w:val="single" w:sz="4" w:space="0" w:color="auto"/>
            </w:tcBorders>
          </w:tcPr>
          <w:p w14:paraId="3151F8A7" w14:textId="77777777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DEPENDENCIAS INVOLUCRADAS: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Todas las dependencias.</w:t>
            </w:r>
          </w:p>
        </w:tc>
        <w:tc>
          <w:tcPr>
            <w:tcW w:w="11084" w:type="dxa"/>
            <w:gridSpan w:val="2"/>
            <w:tcBorders>
              <w:bottom w:val="single" w:sz="4" w:space="0" w:color="auto"/>
            </w:tcBorders>
          </w:tcPr>
          <w:p w14:paraId="62D78F92" w14:textId="10A7324B" w:rsidR="002848C4" w:rsidRPr="002848C4" w:rsidRDefault="002848C4" w:rsidP="002848C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REQUISITOS REGLAMENTARIOS: ISO 9001:2015</w:t>
            </w:r>
            <w:r w:rsidRPr="002848C4">
              <w:rPr>
                <w:rFonts w:ascii="Century Gothic" w:hAnsi="Century Gothic"/>
                <w:sz w:val="22"/>
                <w:szCs w:val="22"/>
              </w:rPr>
              <w:t xml:space="preserve"> (4.1, 4.2, 4.3, 4.4, 5.1, 5.2, 5.3, 6.1, 6.2, 6.3, 7.1, 7.3, 7.5, 8.5.1, 9.1, 9.3, 10.1)</w:t>
            </w:r>
          </w:p>
        </w:tc>
      </w:tr>
      <w:tr w:rsidR="002848C4" w14:paraId="5CC239F9" w14:textId="77777777" w:rsidTr="002848C4">
        <w:tc>
          <w:tcPr>
            <w:tcW w:w="17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056E3" w14:textId="77777777" w:rsidR="002848C4" w:rsidRPr="002848C4" w:rsidRDefault="002848C4" w:rsidP="002848C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848C4" w14:paraId="3913B930" w14:textId="02ABB8AC" w:rsidTr="002848C4">
        <w:trPr>
          <w:trHeight w:val="100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7F979095" w14:textId="434E80A9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PROVEEDORES (PARTES INTERESADAS)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0E62B31" w14:textId="6A2CAC3A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PROCESOS QUE INTERACTUAN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10D84FCA" w14:textId="303E623A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CLIENTE</w:t>
            </w:r>
          </w:p>
        </w:tc>
      </w:tr>
      <w:tr w:rsidR="002848C4" w14:paraId="0A1B261C" w14:textId="5579BFCA" w:rsidTr="002848C4">
        <w:trPr>
          <w:trHeight w:val="100"/>
        </w:trPr>
        <w:tc>
          <w:tcPr>
            <w:tcW w:w="6232" w:type="dxa"/>
          </w:tcPr>
          <w:p w14:paraId="7196A9FA" w14:textId="4843B2B1" w:rsidR="002848C4" w:rsidRPr="002848C4" w:rsidRDefault="002848C4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>Junta Directiva</w:t>
            </w:r>
          </w:p>
          <w:p w14:paraId="7C085952" w14:textId="0E66264C" w:rsidR="002848C4" w:rsidRPr="002848C4" w:rsidRDefault="002848C4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>Trabajadores</w:t>
            </w:r>
          </w:p>
          <w:p w14:paraId="23CF523D" w14:textId="188D8DE4" w:rsidR="002848C4" w:rsidRPr="002848C4" w:rsidRDefault="002848C4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>Proveedores y contratistas</w:t>
            </w:r>
          </w:p>
          <w:p w14:paraId="6392A60E" w14:textId="77777777" w:rsidR="002848C4" w:rsidRPr="002848C4" w:rsidRDefault="002848C4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>Entes gubernamentales y certificación</w:t>
            </w:r>
          </w:p>
          <w:p w14:paraId="0BF95443" w14:textId="77777777" w:rsidR="002848C4" w:rsidRPr="002848C4" w:rsidRDefault="002848C4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>Organizaciones financieras</w:t>
            </w:r>
          </w:p>
          <w:p w14:paraId="3F7883FA" w14:textId="77223466" w:rsidR="002848C4" w:rsidRPr="002848C4" w:rsidRDefault="002848C4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>Comunidad.</w:t>
            </w:r>
          </w:p>
        </w:tc>
        <w:tc>
          <w:tcPr>
            <w:tcW w:w="5954" w:type="dxa"/>
          </w:tcPr>
          <w:p w14:paraId="517B8145" w14:textId="4C2F7F32" w:rsidR="002848C4" w:rsidRPr="002848C4" w:rsidRDefault="002848C4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>Todos los procesos</w:t>
            </w:r>
          </w:p>
        </w:tc>
        <w:tc>
          <w:tcPr>
            <w:tcW w:w="5130" w:type="dxa"/>
          </w:tcPr>
          <w:p w14:paraId="0DC9A443" w14:textId="682B04D1" w:rsidR="002848C4" w:rsidRPr="002848C4" w:rsidRDefault="002848C4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>Junta Directiva</w:t>
            </w:r>
          </w:p>
          <w:p w14:paraId="0BAF49A7" w14:textId="77777777" w:rsidR="002848C4" w:rsidRPr="002848C4" w:rsidRDefault="002848C4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>Trabajadores</w:t>
            </w:r>
          </w:p>
          <w:p w14:paraId="5EA93EB1" w14:textId="77777777" w:rsidR="002848C4" w:rsidRPr="002848C4" w:rsidRDefault="002848C4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>Proveedores y contratistas</w:t>
            </w:r>
          </w:p>
          <w:p w14:paraId="1DD700E4" w14:textId="77777777" w:rsidR="002848C4" w:rsidRPr="002848C4" w:rsidRDefault="002848C4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>Entes gubernamentales y certificación</w:t>
            </w:r>
          </w:p>
          <w:p w14:paraId="5C49F694" w14:textId="77777777" w:rsidR="002848C4" w:rsidRPr="002848C4" w:rsidRDefault="002848C4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>Organizaciones financieras</w:t>
            </w:r>
          </w:p>
          <w:p w14:paraId="3ABF9D32" w14:textId="1C857E1C" w:rsidR="002848C4" w:rsidRPr="002848C4" w:rsidRDefault="002848C4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>Comunidad.</w:t>
            </w:r>
          </w:p>
        </w:tc>
      </w:tr>
    </w:tbl>
    <w:p w14:paraId="64419666" w14:textId="339F5D2D" w:rsidR="00ED6051" w:rsidRDefault="00ED6051" w:rsidP="00ED6051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03C64EE8" w14:textId="2AC8A374" w:rsidR="00ED6051" w:rsidRPr="00ED6051" w:rsidRDefault="00ED6051">
      <w:pPr>
        <w:pStyle w:val="Encabezado"/>
        <w:numPr>
          <w:ilvl w:val="0"/>
          <w:numId w:val="2"/>
        </w:numPr>
        <w:rPr>
          <w:rFonts w:ascii="Century Gothic" w:hAnsi="Century Gothic" w:cs="Calibri"/>
          <w:b/>
          <w:bCs/>
          <w:sz w:val="24"/>
          <w:lang w:val="es-CO"/>
        </w:rPr>
      </w:pPr>
      <w:r w:rsidRPr="00ED6051">
        <w:rPr>
          <w:rFonts w:ascii="Century Gothic" w:hAnsi="Century Gothic" w:cs="Calibri"/>
          <w:b/>
          <w:bCs/>
          <w:sz w:val="24"/>
          <w:lang w:val="es-CO"/>
        </w:rPr>
        <w:t xml:space="preserve">Descripción del </w:t>
      </w:r>
      <w:r w:rsidR="009D746C">
        <w:rPr>
          <w:rFonts w:ascii="Century Gothic" w:hAnsi="Century Gothic" w:cs="Calibri"/>
          <w:b/>
          <w:bCs/>
          <w:sz w:val="24"/>
          <w:lang w:val="es-CO"/>
        </w:rPr>
        <w:t>p</w:t>
      </w:r>
      <w:r w:rsidRPr="00ED6051">
        <w:rPr>
          <w:rFonts w:ascii="Century Gothic" w:hAnsi="Century Gothic" w:cs="Calibri"/>
          <w:b/>
          <w:bCs/>
          <w:sz w:val="24"/>
          <w:lang w:val="es-CO"/>
        </w:rPr>
        <w:t>roceso</w:t>
      </w:r>
      <w:r w:rsidR="009D746C">
        <w:rPr>
          <w:rFonts w:ascii="Century Gothic" w:hAnsi="Century Gothic" w:cs="Calibri"/>
          <w:b/>
          <w:bCs/>
          <w:sz w:val="24"/>
          <w:lang w:val="es-CO"/>
        </w:rPr>
        <w:t>:</w:t>
      </w:r>
    </w:p>
    <w:p w14:paraId="34CF559E" w14:textId="1F46EBA0" w:rsidR="00ED6051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63"/>
        <w:gridCol w:w="2746"/>
        <w:gridCol w:w="2663"/>
        <w:gridCol w:w="2868"/>
        <w:gridCol w:w="3425"/>
        <w:gridCol w:w="2951"/>
      </w:tblGrid>
      <w:tr w:rsidR="00ED6051" w:rsidRPr="00ED6051" w14:paraId="6876F841" w14:textId="77777777" w:rsidTr="00ED6051">
        <w:tc>
          <w:tcPr>
            <w:tcW w:w="769" w:type="pct"/>
            <w:shd w:val="clear" w:color="auto" w:fill="9CC2E5" w:themeFill="accent1" w:themeFillTint="99"/>
          </w:tcPr>
          <w:p w14:paraId="3A0DC616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FUENTES DE ENTRADA</w:t>
            </w:r>
          </w:p>
        </w:tc>
        <w:tc>
          <w:tcPr>
            <w:tcW w:w="793" w:type="pct"/>
            <w:shd w:val="clear" w:color="auto" w:fill="9CC2E5" w:themeFill="accent1" w:themeFillTint="99"/>
          </w:tcPr>
          <w:p w14:paraId="3D74FAF5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ENTRADAS AL PROCESO</w:t>
            </w:r>
          </w:p>
        </w:tc>
        <w:tc>
          <w:tcPr>
            <w:tcW w:w="769" w:type="pct"/>
            <w:shd w:val="clear" w:color="auto" w:fill="9CC2E5" w:themeFill="accent1" w:themeFillTint="99"/>
          </w:tcPr>
          <w:p w14:paraId="4BCC4EFD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PHVA</w:t>
            </w:r>
          </w:p>
        </w:tc>
        <w:tc>
          <w:tcPr>
            <w:tcW w:w="828" w:type="pct"/>
            <w:shd w:val="clear" w:color="auto" w:fill="9CC2E5" w:themeFill="accent1" w:themeFillTint="99"/>
          </w:tcPr>
          <w:p w14:paraId="77FF0C69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ACTIVIDADES PRINCIPALES</w:t>
            </w:r>
          </w:p>
        </w:tc>
        <w:tc>
          <w:tcPr>
            <w:tcW w:w="989" w:type="pct"/>
            <w:shd w:val="clear" w:color="auto" w:fill="9CC2E5" w:themeFill="accent1" w:themeFillTint="99"/>
          </w:tcPr>
          <w:p w14:paraId="0E8C0372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SALIDAS DEL PROCESO</w:t>
            </w:r>
          </w:p>
        </w:tc>
        <w:tc>
          <w:tcPr>
            <w:tcW w:w="852" w:type="pct"/>
            <w:shd w:val="clear" w:color="auto" w:fill="9CC2E5" w:themeFill="accent1" w:themeFillTint="99"/>
          </w:tcPr>
          <w:p w14:paraId="2C6CE416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RECEPTORES DE SALIDAS</w:t>
            </w:r>
          </w:p>
        </w:tc>
      </w:tr>
      <w:tr w:rsidR="00ED6051" w:rsidRPr="00ED6051" w14:paraId="5E8F0B46" w14:textId="77777777" w:rsidTr="00ED6051">
        <w:tc>
          <w:tcPr>
            <w:tcW w:w="769" w:type="pct"/>
          </w:tcPr>
          <w:p w14:paraId="371ED4C4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Comunidad, entes de control, todas las áreas internas</w:t>
            </w:r>
          </w:p>
        </w:tc>
        <w:tc>
          <w:tcPr>
            <w:tcW w:w="793" w:type="pct"/>
          </w:tcPr>
          <w:p w14:paraId="34D54669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Necesidades y expectativas de las partes interesadas</w:t>
            </w:r>
          </w:p>
        </w:tc>
        <w:tc>
          <w:tcPr>
            <w:tcW w:w="769" w:type="pct"/>
          </w:tcPr>
          <w:p w14:paraId="74FAF080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P</w:t>
            </w:r>
          </w:p>
        </w:tc>
        <w:tc>
          <w:tcPr>
            <w:tcW w:w="828" w:type="pct"/>
          </w:tcPr>
          <w:p w14:paraId="59E94DD8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Identificar, analizar y priorizar necesidades internas y externas</w:t>
            </w:r>
          </w:p>
        </w:tc>
        <w:tc>
          <w:tcPr>
            <w:tcW w:w="989" w:type="pct"/>
          </w:tcPr>
          <w:p w14:paraId="665C2E4F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Matriz de partes interesadas, análisis de contexto</w:t>
            </w:r>
          </w:p>
        </w:tc>
        <w:tc>
          <w:tcPr>
            <w:tcW w:w="852" w:type="pct"/>
          </w:tcPr>
          <w:p w14:paraId="79697A8A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Todas las áreas, entes de control</w:t>
            </w:r>
          </w:p>
        </w:tc>
      </w:tr>
      <w:tr w:rsidR="00ED6051" w:rsidRPr="00ED6051" w14:paraId="7B1D2D54" w14:textId="77777777" w:rsidTr="00ED6051">
        <w:tc>
          <w:tcPr>
            <w:tcW w:w="769" w:type="pct"/>
          </w:tcPr>
          <w:p w14:paraId="30B0621C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lastRenderedPageBreak/>
              <w:t>Todas las áreas internas, entes de control</w:t>
            </w:r>
          </w:p>
        </w:tc>
        <w:tc>
          <w:tcPr>
            <w:tcW w:w="793" w:type="pct"/>
          </w:tcPr>
          <w:p w14:paraId="79B0924D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Información de desempeño de los procesos, informes de gestión, indicadores</w:t>
            </w:r>
          </w:p>
        </w:tc>
        <w:tc>
          <w:tcPr>
            <w:tcW w:w="769" w:type="pct"/>
          </w:tcPr>
          <w:p w14:paraId="05E994C7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H</w:t>
            </w:r>
          </w:p>
        </w:tc>
        <w:tc>
          <w:tcPr>
            <w:tcW w:w="828" w:type="pct"/>
          </w:tcPr>
          <w:p w14:paraId="6CFD530F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Analizar el desempeño institucional, identificar oportunidades de mejora</w:t>
            </w:r>
          </w:p>
        </w:tc>
        <w:tc>
          <w:tcPr>
            <w:tcW w:w="989" w:type="pct"/>
          </w:tcPr>
          <w:p w14:paraId="4D684C34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Informes de revisión por la dirección, decisiones estratégicas</w:t>
            </w:r>
          </w:p>
        </w:tc>
        <w:tc>
          <w:tcPr>
            <w:tcW w:w="852" w:type="pct"/>
          </w:tcPr>
          <w:p w14:paraId="35403425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Todas las áreas, Junta Directiva</w:t>
            </w:r>
          </w:p>
        </w:tc>
      </w:tr>
      <w:tr w:rsidR="00ED6051" w:rsidRPr="00ED6051" w14:paraId="1383B6FB" w14:textId="77777777" w:rsidTr="00ED6051">
        <w:tc>
          <w:tcPr>
            <w:tcW w:w="769" w:type="pct"/>
          </w:tcPr>
          <w:p w14:paraId="2960F111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Todas las áreas internas</w:t>
            </w:r>
          </w:p>
        </w:tc>
        <w:tc>
          <w:tcPr>
            <w:tcW w:w="793" w:type="pct"/>
          </w:tcPr>
          <w:p w14:paraId="070CF544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Requisitos legales, normativos y del SIG</w:t>
            </w:r>
          </w:p>
        </w:tc>
        <w:tc>
          <w:tcPr>
            <w:tcW w:w="769" w:type="pct"/>
          </w:tcPr>
          <w:p w14:paraId="1729EE3F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H</w:t>
            </w:r>
          </w:p>
        </w:tc>
        <w:tc>
          <w:tcPr>
            <w:tcW w:w="828" w:type="pct"/>
          </w:tcPr>
          <w:p w14:paraId="3EA5B7BC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Formular políticas, metas y estrategias</w:t>
            </w:r>
          </w:p>
        </w:tc>
        <w:tc>
          <w:tcPr>
            <w:tcW w:w="989" w:type="pct"/>
          </w:tcPr>
          <w:p w14:paraId="768680C2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Políticas, directrices gerenciales</w:t>
            </w:r>
          </w:p>
        </w:tc>
        <w:tc>
          <w:tcPr>
            <w:tcW w:w="852" w:type="pct"/>
          </w:tcPr>
          <w:p w14:paraId="21068E09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Todas las áreas</w:t>
            </w:r>
          </w:p>
        </w:tc>
      </w:tr>
      <w:tr w:rsidR="00ED6051" w:rsidRPr="00ED6051" w14:paraId="33FDD950" w14:textId="77777777" w:rsidTr="00ED6051">
        <w:tc>
          <w:tcPr>
            <w:tcW w:w="769" w:type="pct"/>
          </w:tcPr>
          <w:p w14:paraId="3F0F6824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Alta Dirección, Comité de Calidad</w:t>
            </w:r>
          </w:p>
        </w:tc>
        <w:tc>
          <w:tcPr>
            <w:tcW w:w="793" w:type="pct"/>
          </w:tcPr>
          <w:p w14:paraId="4D1B0651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Planes, resultados de auditorías, riesgos y oportunidades</w:t>
            </w:r>
          </w:p>
        </w:tc>
        <w:tc>
          <w:tcPr>
            <w:tcW w:w="769" w:type="pct"/>
          </w:tcPr>
          <w:p w14:paraId="20CE3814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V</w:t>
            </w:r>
          </w:p>
        </w:tc>
        <w:tc>
          <w:tcPr>
            <w:tcW w:w="828" w:type="pct"/>
          </w:tcPr>
          <w:p w14:paraId="224A2B43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Evaluar cumplimiento del SIG, verificar eficacia de acciones</w:t>
            </w:r>
          </w:p>
        </w:tc>
        <w:tc>
          <w:tcPr>
            <w:tcW w:w="989" w:type="pct"/>
          </w:tcPr>
          <w:p w14:paraId="126A7492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Informe de evaluación, recomendaciones, seguimiento a acciones</w:t>
            </w:r>
          </w:p>
        </w:tc>
        <w:tc>
          <w:tcPr>
            <w:tcW w:w="852" w:type="pct"/>
          </w:tcPr>
          <w:p w14:paraId="1906C69B" w14:textId="0CABF70D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Auditor Interno, todas las áreas</w:t>
            </w:r>
          </w:p>
        </w:tc>
      </w:tr>
      <w:tr w:rsidR="00ED6051" w:rsidRPr="00ED6051" w14:paraId="5D10F16F" w14:textId="77777777" w:rsidTr="00ED6051">
        <w:tc>
          <w:tcPr>
            <w:tcW w:w="769" w:type="pct"/>
          </w:tcPr>
          <w:p w14:paraId="2C86A3F6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Todas las áreas, entes de control</w:t>
            </w:r>
          </w:p>
        </w:tc>
        <w:tc>
          <w:tcPr>
            <w:tcW w:w="793" w:type="pct"/>
          </w:tcPr>
          <w:p w14:paraId="444CDC4C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Resultados de seguimiento, riesgos, partes interesadas</w:t>
            </w:r>
          </w:p>
        </w:tc>
        <w:tc>
          <w:tcPr>
            <w:tcW w:w="769" w:type="pct"/>
          </w:tcPr>
          <w:p w14:paraId="53AC37D5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A</w:t>
            </w:r>
          </w:p>
        </w:tc>
        <w:tc>
          <w:tcPr>
            <w:tcW w:w="828" w:type="pct"/>
          </w:tcPr>
          <w:p w14:paraId="10E6D99F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Establecer acciones correctivas, preventivas y de mejora continua</w:t>
            </w:r>
          </w:p>
        </w:tc>
        <w:tc>
          <w:tcPr>
            <w:tcW w:w="989" w:type="pct"/>
          </w:tcPr>
          <w:p w14:paraId="03376A2E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Plan de mejora, acciones para riesgos</w:t>
            </w:r>
          </w:p>
        </w:tc>
        <w:tc>
          <w:tcPr>
            <w:tcW w:w="852" w:type="pct"/>
          </w:tcPr>
          <w:p w14:paraId="7FF109C6" w14:textId="77777777" w:rsidR="00ED6051" w:rsidRPr="002848C4" w:rsidRDefault="00ED6051" w:rsidP="00ED60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Todas las áreas, entes de control</w:t>
            </w:r>
          </w:p>
        </w:tc>
      </w:tr>
    </w:tbl>
    <w:p w14:paraId="7ECA0DA5" w14:textId="3C315D3A" w:rsidR="00ED6051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69505ED9" w14:textId="6E33583A" w:rsidR="00ED6051" w:rsidRDefault="00ED6051">
      <w:pPr>
        <w:pStyle w:val="Ttulo1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ED6051">
        <w:rPr>
          <w:rFonts w:ascii="Century Gothic" w:hAnsi="Century Gothic"/>
          <w:sz w:val="24"/>
          <w:szCs w:val="24"/>
        </w:rPr>
        <w:t xml:space="preserve">Documentación del </w:t>
      </w:r>
      <w:r>
        <w:rPr>
          <w:rFonts w:ascii="Century Gothic" w:hAnsi="Century Gothic"/>
          <w:sz w:val="24"/>
          <w:szCs w:val="24"/>
        </w:rPr>
        <w:t>p</w:t>
      </w:r>
      <w:r w:rsidRPr="00ED6051">
        <w:rPr>
          <w:rFonts w:ascii="Century Gothic" w:hAnsi="Century Gothic"/>
          <w:sz w:val="24"/>
          <w:szCs w:val="24"/>
        </w:rPr>
        <w:t>roceso</w:t>
      </w:r>
      <w:r w:rsidR="009D746C">
        <w:rPr>
          <w:rFonts w:ascii="Century Gothic" w:hAnsi="Century Gothic"/>
          <w:sz w:val="24"/>
          <w:szCs w:val="24"/>
        </w:rPr>
        <w:t>:</w:t>
      </w:r>
    </w:p>
    <w:p w14:paraId="4A90CC71" w14:textId="2FFFDEBF" w:rsidR="00ED6051" w:rsidRDefault="00ED6051" w:rsidP="00ED605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9"/>
        <w:gridCol w:w="4329"/>
        <w:gridCol w:w="4329"/>
        <w:gridCol w:w="4329"/>
      </w:tblGrid>
      <w:tr w:rsidR="00ED6051" w:rsidRPr="002848C4" w14:paraId="671171D7" w14:textId="77777777" w:rsidTr="005D276F">
        <w:tc>
          <w:tcPr>
            <w:tcW w:w="4329" w:type="dxa"/>
            <w:shd w:val="clear" w:color="auto" w:fill="9CC2E5" w:themeFill="accent1" w:themeFillTint="99"/>
          </w:tcPr>
          <w:p w14:paraId="5B708954" w14:textId="76DEB9D3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DOCUMENTOS APLICABLES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07513C8D" w14:textId="3C439919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REGISTROS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528CA950" w14:textId="38DEAAA8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INDICADORES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794855D3" w14:textId="4C80C76F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RECURSOS</w:t>
            </w:r>
          </w:p>
        </w:tc>
      </w:tr>
      <w:tr w:rsidR="00ED6051" w:rsidRPr="002848C4" w14:paraId="419B473F" w14:textId="77777777" w:rsidTr="00ED6051">
        <w:tc>
          <w:tcPr>
            <w:tcW w:w="4329" w:type="dxa"/>
          </w:tcPr>
          <w:p w14:paraId="3831B7AE" w14:textId="77777777" w:rsidR="005D276F" w:rsidRPr="002848C4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FR02-PR01-GCA Listado maestro de documentos.</w:t>
            </w:r>
          </w:p>
          <w:p w14:paraId="75F9463B" w14:textId="77777777" w:rsidR="005D276F" w:rsidRPr="002848C4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FR01-PR01-GJU Matriz de requisitos legales y otros requisitos.</w:t>
            </w:r>
          </w:p>
          <w:p w14:paraId="72674D30" w14:textId="77777777" w:rsidR="005D276F" w:rsidRPr="002848C4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FR02-PR05-GGE Matriz de riesgos corporativos.</w:t>
            </w:r>
          </w:p>
          <w:p w14:paraId="23493E6B" w14:textId="68A89BCB" w:rsidR="00ED6051" w:rsidRPr="002848C4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lastRenderedPageBreak/>
              <w:t>DG11-PR03-GGE Indicadores del sistema integrado de gestión.</w:t>
            </w:r>
          </w:p>
        </w:tc>
        <w:tc>
          <w:tcPr>
            <w:tcW w:w="4329" w:type="dxa"/>
          </w:tcPr>
          <w:p w14:paraId="41E13C74" w14:textId="77777777" w:rsidR="005D276F" w:rsidRPr="002848C4" w:rsidRDefault="005D27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lastRenderedPageBreak/>
              <w:t>FR04-PR01-GCA Listado maestro de registros.</w:t>
            </w:r>
          </w:p>
          <w:p w14:paraId="06607688" w14:textId="77777777" w:rsidR="005D276F" w:rsidRPr="002848C4" w:rsidRDefault="005D27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Informes de gestión y FR01-PR01-GGE Informe de revisión por la dirección.</w:t>
            </w:r>
          </w:p>
          <w:p w14:paraId="2FF04598" w14:textId="77777777" w:rsidR="005D276F" w:rsidRPr="002848C4" w:rsidRDefault="005D27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FR01-PR04-GGE Matriz para la Identificación de los requisitos de las partes interesadas.</w:t>
            </w:r>
          </w:p>
          <w:p w14:paraId="4BEC4545" w14:textId="35E158C5" w:rsidR="00ED6051" w:rsidRPr="002848C4" w:rsidRDefault="005D27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lastRenderedPageBreak/>
              <w:t>FR01-PR03-GCA Solicitud de acción correctiva, preventiva o de mejora.</w:t>
            </w:r>
          </w:p>
        </w:tc>
        <w:tc>
          <w:tcPr>
            <w:tcW w:w="4329" w:type="dxa"/>
          </w:tcPr>
          <w:p w14:paraId="07D85EDD" w14:textId="23982AA0" w:rsidR="005D276F" w:rsidRPr="002848C4" w:rsidRDefault="005D27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lastRenderedPageBreak/>
              <w:t>Cumplimiento de los objetivos.</w:t>
            </w:r>
          </w:p>
          <w:p w14:paraId="1E364FA1" w14:textId="1FA813F1" w:rsidR="005D276F" w:rsidRPr="002848C4" w:rsidRDefault="005D27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Cierre oportuno de acciones.</w:t>
            </w:r>
          </w:p>
          <w:p w14:paraId="4BF185B5" w14:textId="508720BA" w:rsidR="005D276F" w:rsidRPr="002848C4" w:rsidRDefault="005D27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Monitoreo a los riesgos.</w:t>
            </w:r>
          </w:p>
          <w:p w14:paraId="6AFF59EE" w14:textId="4BC5CAED" w:rsidR="005D276F" w:rsidRPr="002848C4" w:rsidRDefault="002848C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Satisfacción del cliente.</w:t>
            </w:r>
          </w:p>
          <w:p w14:paraId="7E06B9F0" w14:textId="45C7755B" w:rsidR="002848C4" w:rsidRPr="002848C4" w:rsidRDefault="002848C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Atención solicitud de Conexiones Nuevas.</w:t>
            </w:r>
          </w:p>
          <w:p w14:paraId="0FEDFD3A" w14:textId="4A8291A9" w:rsidR="002848C4" w:rsidRPr="002848C4" w:rsidRDefault="002848C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Atención reclamo servicios.</w:t>
            </w:r>
          </w:p>
          <w:p w14:paraId="422A3CF6" w14:textId="77777777" w:rsidR="00ED6051" w:rsidRPr="002848C4" w:rsidRDefault="00ED6051" w:rsidP="005D276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9" w:type="dxa"/>
          </w:tcPr>
          <w:p w14:paraId="4193FEC5" w14:textId="374A006F" w:rsidR="005D276F" w:rsidRPr="002848C4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Humanos: Dirección, Responsables de procesos</w:t>
            </w:r>
            <w:r w:rsidR="002848C4" w:rsidRPr="002848C4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44BAC768" w14:textId="5754D9B2" w:rsidR="005D276F" w:rsidRPr="002848C4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Técnicos: Herramientas del SIG</w:t>
            </w:r>
            <w:r w:rsidR="002848C4" w:rsidRPr="002848C4">
              <w:rPr>
                <w:rFonts w:ascii="Century Gothic" w:hAnsi="Century Gothic"/>
                <w:sz w:val="22"/>
                <w:szCs w:val="22"/>
              </w:rPr>
              <w:t xml:space="preserve"> y ORFEO.</w:t>
            </w:r>
          </w:p>
          <w:p w14:paraId="7A127F69" w14:textId="76E20B1D" w:rsidR="005D276F" w:rsidRPr="002848C4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Financieros: Presupuesto para la gestión estratégica y mejora continua</w:t>
            </w:r>
            <w:r w:rsidR="002848C4" w:rsidRPr="002848C4">
              <w:rPr>
                <w:rFonts w:ascii="Century Gothic" w:hAnsi="Century Gothic"/>
                <w:sz w:val="22"/>
                <w:szCs w:val="22"/>
              </w:rPr>
              <w:t xml:space="preserve">. </w:t>
            </w:r>
          </w:p>
          <w:p w14:paraId="69717B7D" w14:textId="77777777" w:rsidR="00ED6051" w:rsidRPr="002848C4" w:rsidRDefault="00ED6051" w:rsidP="005D276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6111B1C" w14:textId="77777777" w:rsidR="00ED6051" w:rsidRPr="002848C4" w:rsidRDefault="00ED6051" w:rsidP="00ED6051">
      <w:pPr>
        <w:rPr>
          <w:sz w:val="18"/>
          <w:szCs w:val="22"/>
        </w:rPr>
      </w:pPr>
    </w:p>
    <w:p w14:paraId="4CD25A0E" w14:textId="77777777" w:rsidR="00ED6051" w:rsidRPr="000251A8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pPr w:leftFromText="141" w:rightFromText="141" w:vertAnchor="text" w:horzAnchor="margin" w:tblpY="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3725"/>
        <w:gridCol w:w="1270"/>
        <w:gridCol w:w="4124"/>
        <w:gridCol w:w="1132"/>
        <w:gridCol w:w="4948"/>
      </w:tblGrid>
      <w:tr w:rsidR="00CA5F8B" w:rsidRPr="000251A8" w14:paraId="5B588DA7" w14:textId="77777777" w:rsidTr="00FB3092"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7439FBC5" w14:textId="77777777" w:rsidR="00CA5F8B" w:rsidRPr="000251A8" w:rsidRDefault="00CA5F8B" w:rsidP="000251A8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ELABORO</w:t>
            </w:r>
          </w:p>
        </w:tc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6F7CB6B7" w14:textId="77777777" w:rsidR="00CA5F8B" w:rsidRPr="000251A8" w:rsidRDefault="00CA5F8B" w:rsidP="000251A8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REVISO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1E7A77F4" w14:textId="77777777" w:rsidR="00CA5F8B" w:rsidRPr="000251A8" w:rsidRDefault="00CA5F8B" w:rsidP="000251A8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APROBO-AUTORIZO</w:t>
            </w:r>
          </w:p>
        </w:tc>
      </w:tr>
      <w:tr w:rsidR="00CA5F8B" w:rsidRPr="000251A8" w14:paraId="497B9319" w14:textId="77777777" w:rsidTr="00FB3092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6F3F1A7A" w14:textId="77777777" w:rsidR="00CA5F8B" w:rsidRPr="000251A8" w:rsidRDefault="00CA5F8B" w:rsidP="000251A8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C037" w14:textId="218C531C" w:rsidR="00CA5F8B" w:rsidRPr="000251A8" w:rsidRDefault="00A96C95" w:rsidP="000251A8">
            <w:pPr>
              <w:pStyle w:val="Piedepgina"/>
              <w:tabs>
                <w:tab w:val="left" w:pos="2520"/>
              </w:tabs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Jegsen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6FC5EE98" w14:textId="77777777" w:rsidR="00CA5F8B" w:rsidRPr="000251A8" w:rsidRDefault="00CA5F8B" w:rsidP="000251A8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3DA6" w14:textId="60D9CCF8" w:rsidR="00CA5F8B" w:rsidRPr="000251A8" w:rsidRDefault="00A96C95" w:rsidP="000251A8">
            <w:pPr>
              <w:pStyle w:val="Piedepgina"/>
              <w:tabs>
                <w:tab w:val="left" w:pos="2520"/>
              </w:tabs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Jegsen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BCCC9AB" w14:textId="77777777" w:rsidR="00CA5F8B" w:rsidRPr="000251A8" w:rsidRDefault="00CA5F8B" w:rsidP="000251A8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8016" w14:textId="2B57250C" w:rsidR="00CA5F8B" w:rsidRPr="000251A8" w:rsidRDefault="00A96C95" w:rsidP="000251A8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 xml:space="preserve">Leonardo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</w:tr>
      <w:tr w:rsidR="00CA5F8B" w:rsidRPr="000251A8" w14:paraId="4372BB1B" w14:textId="77777777" w:rsidTr="00FB3092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24C70E62" w14:textId="77777777" w:rsidR="00CA5F8B" w:rsidRPr="000251A8" w:rsidRDefault="00CA5F8B" w:rsidP="000251A8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9973" w14:textId="4599BF5B" w:rsidR="00CA5F8B" w:rsidRPr="000251A8" w:rsidRDefault="00A96C95" w:rsidP="000251A8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Lider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de Calidad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512E8E11" w14:textId="77777777" w:rsidR="00CA5F8B" w:rsidRPr="000251A8" w:rsidRDefault="00CA5F8B" w:rsidP="000251A8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1259" w14:textId="590C3956" w:rsidR="00CA5F8B" w:rsidRPr="000251A8" w:rsidRDefault="00A96C95" w:rsidP="000251A8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Lider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de Calidad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A859096" w14:textId="77777777" w:rsidR="00CA5F8B" w:rsidRPr="000251A8" w:rsidRDefault="00CA5F8B" w:rsidP="000251A8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A370" w14:textId="0EE7FA6C" w:rsidR="00CA5F8B" w:rsidRPr="000251A8" w:rsidRDefault="00A96C95" w:rsidP="000251A8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Gerente General</w:t>
            </w:r>
          </w:p>
        </w:tc>
      </w:tr>
      <w:tr w:rsidR="00CA5F8B" w:rsidRPr="000251A8" w14:paraId="703E6C62" w14:textId="77777777" w:rsidTr="00FB3092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2380D639" w14:textId="77777777" w:rsidR="00CA5F8B" w:rsidRPr="000251A8" w:rsidRDefault="00CA5F8B" w:rsidP="000251A8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1EBA" w14:textId="2D3E3742" w:rsidR="00CA5F8B" w:rsidRPr="000251A8" w:rsidRDefault="00A96C95" w:rsidP="000251A8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22/04/2024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6528D20" w14:textId="77777777" w:rsidR="00CA5F8B" w:rsidRPr="000251A8" w:rsidRDefault="00CA5F8B" w:rsidP="000251A8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F05F" w14:textId="4F1F250A" w:rsidR="00CA5F8B" w:rsidRPr="00A96C95" w:rsidRDefault="00A96C95" w:rsidP="000251A8">
            <w:pPr>
              <w:pStyle w:val="Piedepgina"/>
              <w:jc w:val="center"/>
              <w:rPr>
                <w:rFonts w:ascii="Century Gothic" w:hAnsi="Century Gothic" w:cs="Calibri"/>
                <w:bCs/>
                <w:sz w:val="22"/>
                <w:szCs w:val="22"/>
              </w:rPr>
            </w:pPr>
            <w:r w:rsidRPr="00A96C95">
              <w:rPr>
                <w:rFonts w:ascii="Century Gothic" w:hAnsi="Century Gothic" w:cs="Calibri"/>
                <w:bCs/>
                <w:sz w:val="22"/>
                <w:szCs w:val="22"/>
              </w:rPr>
              <w:t>23/04/2024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6D9E4DFE" w14:textId="77777777" w:rsidR="00CA5F8B" w:rsidRPr="000251A8" w:rsidRDefault="00CA5F8B" w:rsidP="000251A8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EF2C" w14:textId="02CE04AB" w:rsidR="00CA5F8B" w:rsidRPr="000251A8" w:rsidRDefault="00A96C95" w:rsidP="000251A8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24/04/2024</w:t>
            </w:r>
          </w:p>
        </w:tc>
      </w:tr>
    </w:tbl>
    <w:p w14:paraId="2B46A394" w14:textId="77777777" w:rsidR="00CA5F8B" w:rsidRPr="000251A8" w:rsidRDefault="00CA5F8B" w:rsidP="000251A8">
      <w:pPr>
        <w:pStyle w:val="Encabezado"/>
        <w:jc w:val="center"/>
        <w:rPr>
          <w:rFonts w:ascii="Century Gothic" w:hAnsi="Century Gothic" w:cs="Calibri"/>
          <w:szCs w:val="20"/>
          <w:lang w:val="es-CO"/>
        </w:rPr>
      </w:pPr>
    </w:p>
    <w:p w14:paraId="652DCF14" w14:textId="77777777" w:rsidR="00CA5F8B" w:rsidRPr="000251A8" w:rsidRDefault="00CA5F8B" w:rsidP="000251A8">
      <w:pPr>
        <w:pStyle w:val="Encabezado"/>
        <w:jc w:val="center"/>
        <w:rPr>
          <w:rFonts w:ascii="Century Gothic" w:hAnsi="Century Gothic" w:cs="Calibri"/>
          <w:szCs w:val="20"/>
          <w:lang w:val="es-CO"/>
        </w:rPr>
      </w:pPr>
    </w:p>
    <w:p w14:paraId="7EBC0F00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03D84058" w14:textId="296E122D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>“Documento firmado electrónicamente, de acuerdo con lo establecido en la normatividad vigente, sobre la firma electrónica”.</w:t>
      </w:r>
    </w:p>
    <w:p w14:paraId="1A29192F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35B7CFCE" w14:textId="6D860A7C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 xml:space="preserve">"Este documento es confidencial, puede contener información privilegiada y no puede ser usado ni divulgado por personas distintas a personal de </w:t>
      </w:r>
      <w:r w:rsidR="00997FD2" w:rsidRPr="000251A8">
        <w:rPr>
          <w:rFonts w:ascii="Century Gothic" w:hAnsi="Century Gothic"/>
          <w:sz w:val="22"/>
          <w:szCs w:val="22"/>
          <w:lang w:val="es-CO"/>
        </w:rPr>
        <w:t>la EMPRESA DE ENERGIA DEL GUAINIA   LA   CEIBA   S.A   E.S.P</w:t>
      </w:r>
      <w:r w:rsidRPr="000251A8">
        <w:rPr>
          <w:rFonts w:ascii="Century Gothic" w:hAnsi="Century Gothic" w:cs="Calibri"/>
          <w:szCs w:val="20"/>
          <w:lang w:val="es-CO"/>
        </w:rPr>
        <w:t>, Está prohibida su retención, copia, grabación, utilización o divulgación con cualquier propósito”</w:t>
      </w:r>
    </w:p>
    <w:p w14:paraId="67ABE05C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22528DDE" w14:textId="54294E3E" w:rsidR="000F3227" w:rsidRPr="000251A8" w:rsidRDefault="00CA5F8B" w:rsidP="00FB3092">
      <w:pPr>
        <w:pStyle w:val="Encabezado"/>
        <w:jc w:val="both"/>
        <w:rPr>
          <w:rFonts w:ascii="Century Gothic" w:hAnsi="Century Gothic" w:cs="Calibri"/>
          <w:sz w:val="22"/>
          <w:szCs w:val="22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>Después de impreso este documento, se considera copia NO CONTROLADA.</w:t>
      </w:r>
    </w:p>
    <w:sectPr w:rsidR="000F3227" w:rsidRPr="000251A8" w:rsidSect="00985E67">
      <w:headerReference w:type="default" r:id="rId8"/>
      <w:footerReference w:type="default" r:id="rId9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30F98" w14:textId="77777777" w:rsidR="005B4462" w:rsidRDefault="005B4462" w:rsidP="00482BE0">
      <w:r>
        <w:separator/>
      </w:r>
    </w:p>
  </w:endnote>
  <w:endnote w:type="continuationSeparator" w:id="0">
    <w:p w14:paraId="2419F3A5" w14:textId="77777777" w:rsidR="005B4462" w:rsidRDefault="005B4462" w:rsidP="0048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E6B" w14:textId="76B5F1C0" w:rsidR="002240E2" w:rsidRDefault="002240E2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0851E7" wp14:editId="425E719D">
          <wp:simplePos x="0" y="0"/>
          <wp:positionH relativeFrom="margin">
            <wp:align>right</wp:align>
          </wp:positionH>
          <wp:positionV relativeFrom="paragraph">
            <wp:posOffset>-708025</wp:posOffset>
          </wp:positionV>
          <wp:extent cx="11639550" cy="1196340"/>
          <wp:effectExtent l="0" t="0" r="0" b="0"/>
          <wp:wrapTopAndBottom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0" cy="1196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08C3F" w14:textId="77777777" w:rsidR="005B4462" w:rsidRDefault="005B4462" w:rsidP="00482BE0">
      <w:r>
        <w:separator/>
      </w:r>
    </w:p>
  </w:footnote>
  <w:footnote w:type="continuationSeparator" w:id="0">
    <w:p w14:paraId="4A0DA68F" w14:textId="77777777" w:rsidR="005B4462" w:rsidRDefault="005B4462" w:rsidP="0048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655"/>
      <w:gridCol w:w="9091"/>
      <w:gridCol w:w="1558"/>
      <w:gridCol w:w="2012"/>
    </w:tblGrid>
    <w:tr w:rsidR="00A55669" w:rsidRPr="000869D4" w14:paraId="4F8173C7" w14:textId="77777777" w:rsidTr="009D746C">
      <w:trPr>
        <w:cantSplit/>
        <w:trHeight w:val="270"/>
      </w:trPr>
      <w:tc>
        <w:tcPr>
          <w:tcW w:w="1344" w:type="pct"/>
          <w:vMerge w:val="restart"/>
          <w:vAlign w:val="center"/>
        </w:tcPr>
        <w:p w14:paraId="0ECEDEB5" w14:textId="38F93CD6" w:rsidR="00A55669" w:rsidRDefault="00A55669" w:rsidP="00A55669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0869D4">
            <w:rPr>
              <w:rFonts w:ascii="Century Gothic" w:hAnsi="Century Gothic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351C03E9" wp14:editId="494C4769">
                <wp:extent cx="1645920" cy="795020"/>
                <wp:effectExtent l="0" t="0" r="0" b="5080"/>
                <wp:docPr id="10933372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429029" w14:textId="77777777" w:rsidR="00A55669" w:rsidRPr="00495A02" w:rsidRDefault="00A55669" w:rsidP="00A55669">
          <w:pPr>
            <w:jc w:val="center"/>
            <w:rPr>
              <w:sz w:val="18"/>
              <w:szCs w:val="18"/>
            </w:rPr>
          </w:pPr>
          <w:r w:rsidRPr="00495A02">
            <w:rPr>
              <w:rFonts w:ascii="Century Gothic" w:hAnsi="Century Gothic" w:cs="Calibri"/>
              <w:sz w:val="18"/>
              <w:szCs w:val="18"/>
              <w:lang w:val="es-CO"/>
            </w:rPr>
            <w:t>Sistema Integrado de Gestión</w:t>
          </w:r>
        </w:p>
      </w:tc>
      <w:tc>
        <w:tcPr>
          <w:tcW w:w="2625" w:type="pct"/>
          <w:vMerge w:val="restart"/>
          <w:shd w:val="clear" w:color="auto" w:fill="9CC2E5" w:themeFill="accent1" w:themeFillTint="99"/>
          <w:vAlign w:val="center"/>
        </w:tcPr>
        <w:p w14:paraId="61A13688" w14:textId="3DB07F38" w:rsidR="00A55669" w:rsidRPr="00343383" w:rsidRDefault="009D746C" w:rsidP="00343383">
          <w:pPr>
            <w:jc w:val="center"/>
            <w:rPr>
              <w:rFonts w:ascii="Century Gothic" w:hAnsi="Century Gothic" w:cs="Calibri"/>
              <w:b/>
              <w:bCs/>
              <w:sz w:val="24"/>
            </w:rPr>
          </w:pPr>
          <w:r>
            <w:rPr>
              <w:rFonts w:ascii="Century Gothic" w:hAnsi="Century Gothic" w:cs="Calibri"/>
              <w:b/>
              <w:bCs/>
              <w:sz w:val="24"/>
            </w:rPr>
            <w:t>CARACTERIZACIÓN</w:t>
          </w:r>
        </w:p>
      </w:tc>
      <w:tc>
        <w:tcPr>
          <w:tcW w:w="450" w:type="pct"/>
          <w:vAlign w:val="center"/>
        </w:tcPr>
        <w:p w14:paraId="00B5DDBF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Código</w:t>
          </w:r>
        </w:p>
      </w:tc>
      <w:tc>
        <w:tcPr>
          <w:tcW w:w="581" w:type="pct"/>
          <w:vAlign w:val="center"/>
        </w:tcPr>
        <w:p w14:paraId="5C088FCC" w14:textId="0AB229E3" w:rsidR="00A55669" w:rsidRPr="000869D4" w:rsidRDefault="002848C4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CP01</w:t>
          </w:r>
          <w:r w:rsidR="00477C51" w:rsidRPr="00477C51">
            <w:rPr>
              <w:rFonts w:ascii="Century Gothic" w:hAnsi="Century Gothic" w:cs="Calibri"/>
              <w:sz w:val="22"/>
              <w:szCs w:val="22"/>
            </w:rPr>
            <w:t>-</w:t>
          </w:r>
          <w:r w:rsidR="006C3D53">
            <w:rPr>
              <w:rFonts w:ascii="Century Gothic" w:hAnsi="Century Gothic" w:cs="Calibri"/>
              <w:sz w:val="22"/>
              <w:szCs w:val="22"/>
            </w:rPr>
            <w:t>GGE</w:t>
          </w:r>
        </w:p>
      </w:tc>
    </w:tr>
    <w:tr w:rsidR="00A55669" w:rsidRPr="000869D4" w14:paraId="4B32AF6A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4" w:type="pct"/>
          <w:vMerge/>
        </w:tcPr>
        <w:p w14:paraId="34438976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/>
          <w:shd w:val="clear" w:color="auto" w:fill="9CC2E5" w:themeFill="accent1" w:themeFillTint="99"/>
          <w:vAlign w:val="center"/>
        </w:tcPr>
        <w:p w14:paraId="1DFD4A7D" w14:textId="2E826F00" w:rsidR="00A55669" w:rsidRPr="00343383" w:rsidRDefault="00A55669" w:rsidP="00343383">
          <w:pPr>
            <w:pStyle w:val="Encabezado"/>
            <w:jc w:val="center"/>
            <w:rPr>
              <w:rFonts w:ascii="Century Gothic" w:hAnsi="Century Gothic" w:cs="Calibri"/>
              <w:sz w:val="24"/>
            </w:rPr>
          </w:pPr>
        </w:p>
      </w:tc>
      <w:tc>
        <w:tcPr>
          <w:tcW w:w="450" w:type="pct"/>
          <w:vAlign w:val="center"/>
        </w:tcPr>
        <w:p w14:paraId="191F4FFD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Versión</w:t>
          </w:r>
        </w:p>
      </w:tc>
      <w:tc>
        <w:tcPr>
          <w:tcW w:w="581" w:type="pct"/>
          <w:vAlign w:val="center"/>
        </w:tcPr>
        <w:p w14:paraId="614C67B0" w14:textId="25BE0643" w:rsidR="00A55669" w:rsidRPr="000869D4" w:rsidRDefault="00F46696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0</w:t>
          </w:r>
          <w:r w:rsidR="00A55669" w:rsidRPr="000869D4">
            <w:rPr>
              <w:rFonts w:ascii="Century Gothic" w:hAnsi="Century Gothic" w:cs="Calibri"/>
              <w:sz w:val="22"/>
              <w:szCs w:val="22"/>
            </w:rPr>
            <w:t>1</w:t>
          </w:r>
        </w:p>
      </w:tc>
    </w:tr>
    <w:tr w:rsidR="00A55669" w:rsidRPr="000869D4" w14:paraId="49822BD7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0"/>
      </w:trPr>
      <w:tc>
        <w:tcPr>
          <w:tcW w:w="1344" w:type="pct"/>
          <w:vMerge/>
        </w:tcPr>
        <w:p w14:paraId="72806599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 w:val="restart"/>
          <w:vAlign w:val="center"/>
        </w:tcPr>
        <w:p w14:paraId="42C69498" w14:textId="7EFA0C0D" w:rsidR="00A55669" w:rsidRPr="00343383" w:rsidRDefault="002848C4" w:rsidP="00343383">
          <w:pPr>
            <w:jc w:val="center"/>
            <w:rPr>
              <w:rFonts w:ascii="Century Gothic" w:hAnsi="Century Gothic" w:cs="Calibri"/>
              <w:b/>
              <w:sz w:val="24"/>
            </w:rPr>
          </w:pPr>
          <w:r>
            <w:rPr>
              <w:rFonts w:ascii="Century Gothic" w:hAnsi="Century Gothic" w:cs="Calibri"/>
              <w:b/>
              <w:sz w:val="24"/>
            </w:rPr>
            <w:t xml:space="preserve">GESTIÓN GERENCIAL </w:t>
          </w:r>
        </w:p>
      </w:tc>
      <w:tc>
        <w:tcPr>
          <w:tcW w:w="450" w:type="pct"/>
          <w:vAlign w:val="center"/>
        </w:tcPr>
        <w:p w14:paraId="573F685B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Fecha</w:t>
          </w:r>
        </w:p>
      </w:tc>
      <w:tc>
        <w:tcPr>
          <w:tcW w:w="581" w:type="pct"/>
          <w:vAlign w:val="center"/>
        </w:tcPr>
        <w:p w14:paraId="36933C6E" w14:textId="0FBE458A" w:rsidR="00A55669" w:rsidRPr="000869D4" w:rsidRDefault="009D746C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Abril</w:t>
          </w:r>
          <w:r w:rsidR="00A55669" w:rsidRPr="000869D4">
            <w:rPr>
              <w:rFonts w:ascii="Century Gothic" w:hAnsi="Century Gothic" w:cs="Calibri"/>
              <w:sz w:val="22"/>
              <w:szCs w:val="22"/>
            </w:rPr>
            <w:t xml:space="preserve"> de 2024</w:t>
          </w:r>
        </w:p>
      </w:tc>
    </w:tr>
    <w:tr w:rsidR="00A55669" w:rsidRPr="000869D4" w14:paraId="4F7C1D82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4" w:type="pct"/>
          <w:vMerge/>
        </w:tcPr>
        <w:p w14:paraId="21D8B5D1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/>
        </w:tcPr>
        <w:p w14:paraId="11C3DD2F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1031" w:type="pct"/>
          <w:gridSpan w:val="2"/>
          <w:vAlign w:val="center"/>
        </w:tcPr>
        <w:p w14:paraId="220907C7" w14:textId="5A0BF299" w:rsidR="00A55669" w:rsidRPr="000869D4" w:rsidRDefault="00A55669" w:rsidP="00A55669">
          <w:pPr>
            <w:jc w:val="center"/>
            <w:rPr>
              <w:rFonts w:ascii="Century Gothic" w:hAnsi="Century Gothic" w:cs="Calibri"/>
              <w:sz w:val="22"/>
              <w:szCs w:val="22"/>
            </w:rPr>
          </w:pPr>
          <w:r w:rsidRPr="000869D4">
            <w:rPr>
              <w:rFonts w:ascii="Century Gothic" w:hAnsi="Century Gothic" w:cs="Calibri"/>
              <w:sz w:val="22"/>
              <w:szCs w:val="22"/>
            </w:rPr>
            <w:t xml:space="preserve">Página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PAGE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  <w:r w:rsidRPr="000869D4">
            <w:rPr>
              <w:rFonts w:ascii="Century Gothic" w:hAnsi="Century Gothic" w:cs="Calibri"/>
              <w:sz w:val="22"/>
              <w:szCs w:val="22"/>
            </w:rPr>
            <w:t xml:space="preserve"> de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NUMPAGES 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</w:p>
      </w:tc>
    </w:tr>
  </w:tbl>
  <w:p w14:paraId="5082C4F3" w14:textId="77777777" w:rsidR="00575C4F" w:rsidRDefault="00575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F15B58"/>
    <w:multiLevelType w:val="hybridMultilevel"/>
    <w:tmpl w:val="1556E7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32C5"/>
    <w:multiLevelType w:val="hybridMultilevel"/>
    <w:tmpl w:val="DFF200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05C28"/>
    <w:multiLevelType w:val="hybridMultilevel"/>
    <w:tmpl w:val="863ACF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2113A"/>
    <w:multiLevelType w:val="multilevel"/>
    <w:tmpl w:val="BCDAA972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561E0131"/>
    <w:multiLevelType w:val="hybridMultilevel"/>
    <w:tmpl w:val="44000A5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79048">
    <w:abstractNumId w:val="4"/>
  </w:num>
  <w:num w:numId="2" w16cid:durableId="1018695090">
    <w:abstractNumId w:val="5"/>
  </w:num>
  <w:num w:numId="3" w16cid:durableId="219560159">
    <w:abstractNumId w:val="0"/>
  </w:num>
  <w:num w:numId="4" w16cid:durableId="2062364739">
    <w:abstractNumId w:val="2"/>
  </w:num>
  <w:num w:numId="5" w16cid:durableId="312563742">
    <w:abstractNumId w:val="3"/>
  </w:num>
  <w:num w:numId="6" w16cid:durableId="20388490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E0"/>
    <w:rsid w:val="00002356"/>
    <w:rsid w:val="0001174C"/>
    <w:rsid w:val="00022F68"/>
    <w:rsid w:val="000251A8"/>
    <w:rsid w:val="00025C2F"/>
    <w:rsid w:val="00026D1E"/>
    <w:rsid w:val="00031C05"/>
    <w:rsid w:val="00032194"/>
    <w:rsid w:val="000343FF"/>
    <w:rsid w:val="00037574"/>
    <w:rsid w:val="00037DF8"/>
    <w:rsid w:val="00050ED4"/>
    <w:rsid w:val="000543F2"/>
    <w:rsid w:val="000579B1"/>
    <w:rsid w:val="00065449"/>
    <w:rsid w:val="000743DA"/>
    <w:rsid w:val="00074659"/>
    <w:rsid w:val="000819DD"/>
    <w:rsid w:val="0008427E"/>
    <w:rsid w:val="00084660"/>
    <w:rsid w:val="00086F86"/>
    <w:rsid w:val="00090CDF"/>
    <w:rsid w:val="000924AA"/>
    <w:rsid w:val="00092DFF"/>
    <w:rsid w:val="00096D6C"/>
    <w:rsid w:val="000A0CD0"/>
    <w:rsid w:val="000A3F28"/>
    <w:rsid w:val="000A47B1"/>
    <w:rsid w:val="000B5285"/>
    <w:rsid w:val="000B61ED"/>
    <w:rsid w:val="000C3A4F"/>
    <w:rsid w:val="000C3EEB"/>
    <w:rsid w:val="000C4D6D"/>
    <w:rsid w:val="000D0505"/>
    <w:rsid w:val="000D0965"/>
    <w:rsid w:val="000D6771"/>
    <w:rsid w:val="000D7626"/>
    <w:rsid w:val="000D784D"/>
    <w:rsid w:val="000E488B"/>
    <w:rsid w:val="000E7462"/>
    <w:rsid w:val="000F3227"/>
    <w:rsid w:val="00102B58"/>
    <w:rsid w:val="001041F8"/>
    <w:rsid w:val="00105482"/>
    <w:rsid w:val="00106ECB"/>
    <w:rsid w:val="0011036E"/>
    <w:rsid w:val="00120937"/>
    <w:rsid w:val="00123AA9"/>
    <w:rsid w:val="00124A36"/>
    <w:rsid w:val="00125564"/>
    <w:rsid w:val="0012735D"/>
    <w:rsid w:val="00130CE7"/>
    <w:rsid w:val="00132DF8"/>
    <w:rsid w:val="0013343E"/>
    <w:rsid w:val="00143A38"/>
    <w:rsid w:val="00143A62"/>
    <w:rsid w:val="00155C5E"/>
    <w:rsid w:val="00157524"/>
    <w:rsid w:val="001577DE"/>
    <w:rsid w:val="00160F10"/>
    <w:rsid w:val="00162BA3"/>
    <w:rsid w:val="00166BEF"/>
    <w:rsid w:val="0017120E"/>
    <w:rsid w:val="0017479B"/>
    <w:rsid w:val="00182D2F"/>
    <w:rsid w:val="00182DC0"/>
    <w:rsid w:val="0018334E"/>
    <w:rsid w:val="00186C05"/>
    <w:rsid w:val="00197CF7"/>
    <w:rsid w:val="001A27F2"/>
    <w:rsid w:val="001A2DB9"/>
    <w:rsid w:val="001A558E"/>
    <w:rsid w:val="001A5B58"/>
    <w:rsid w:val="001B70C4"/>
    <w:rsid w:val="001B746D"/>
    <w:rsid w:val="001C0CD7"/>
    <w:rsid w:val="001C2A38"/>
    <w:rsid w:val="001C7DF9"/>
    <w:rsid w:val="001D35E4"/>
    <w:rsid w:val="001D6E95"/>
    <w:rsid w:val="001E108B"/>
    <w:rsid w:val="001E4B70"/>
    <w:rsid w:val="001F046B"/>
    <w:rsid w:val="001F34AA"/>
    <w:rsid w:val="001F62C4"/>
    <w:rsid w:val="002000B6"/>
    <w:rsid w:val="002042AF"/>
    <w:rsid w:val="00210931"/>
    <w:rsid w:val="002109F2"/>
    <w:rsid w:val="00211957"/>
    <w:rsid w:val="002123A5"/>
    <w:rsid w:val="00215D1B"/>
    <w:rsid w:val="00216587"/>
    <w:rsid w:val="002175B4"/>
    <w:rsid w:val="002200F1"/>
    <w:rsid w:val="0022290A"/>
    <w:rsid w:val="002240E2"/>
    <w:rsid w:val="00224185"/>
    <w:rsid w:val="00224F1F"/>
    <w:rsid w:val="00227E32"/>
    <w:rsid w:val="002312B1"/>
    <w:rsid w:val="00240090"/>
    <w:rsid w:val="002434C7"/>
    <w:rsid w:val="00253025"/>
    <w:rsid w:val="00257FED"/>
    <w:rsid w:val="00260F6F"/>
    <w:rsid w:val="0026684F"/>
    <w:rsid w:val="00266951"/>
    <w:rsid w:val="00270AE1"/>
    <w:rsid w:val="00274F9B"/>
    <w:rsid w:val="00283868"/>
    <w:rsid w:val="002848C4"/>
    <w:rsid w:val="00293983"/>
    <w:rsid w:val="00296595"/>
    <w:rsid w:val="002A0BA0"/>
    <w:rsid w:val="002A2640"/>
    <w:rsid w:val="002A2BF8"/>
    <w:rsid w:val="002A3971"/>
    <w:rsid w:val="002A710E"/>
    <w:rsid w:val="002B0DBE"/>
    <w:rsid w:val="002B3740"/>
    <w:rsid w:val="002C4EFF"/>
    <w:rsid w:val="002D0C62"/>
    <w:rsid w:val="002D53A0"/>
    <w:rsid w:val="002D5F02"/>
    <w:rsid w:val="002D74AD"/>
    <w:rsid w:val="002E57C2"/>
    <w:rsid w:val="002E5C32"/>
    <w:rsid w:val="002E68CF"/>
    <w:rsid w:val="002F060A"/>
    <w:rsid w:val="002F2A38"/>
    <w:rsid w:val="002F33B9"/>
    <w:rsid w:val="002F5442"/>
    <w:rsid w:val="00306A5C"/>
    <w:rsid w:val="003112BE"/>
    <w:rsid w:val="003118FA"/>
    <w:rsid w:val="003164B2"/>
    <w:rsid w:val="00316DD0"/>
    <w:rsid w:val="00320184"/>
    <w:rsid w:val="0032244D"/>
    <w:rsid w:val="00323667"/>
    <w:rsid w:val="00343383"/>
    <w:rsid w:val="00351EBF"/>
    <w:rsid w:val="003610F6"/>
    <w:rsid w:val="00363537"/>
    <w:rsid w:val="00365C93"/>
    <w:rsid w:val="00365F92"/>
    <w:rsid w:val="003707FB"/>
    <w:rsid w:val="00373D3A"/>
    <w:rsid w:val="003757A8"/>
    <w:rsid w:val="003766AD"/>
    <w:rsid w:val="00377878"/>
    <w:rsid w:val="00381DF2"/>
    <w:rsid w:val="00383A1B"/>
    <w:rsid w:val="0038440B"/>
    <w:rsid w:val="00386ABC"/>
    <w:rsid w:val="00387CC5"/>
    <w:rsid w:val="003939D1"/>
    <w:rsid w:val="00394850"/>
    <w:rsid w:val="003A0024"/>
    <w:rsid w:val="003A052A"/>
    <w:rsid w:val="003A0D8B"/>
    <w:rsid w:val="003A2135"/>
    <w:rsid w:val="003A2576"/>
    <w:rsid w:val="003A4CC5"/>
    <w:rsid w:val="003A5C0F"/>
    <w:rsid w:val="003B257C"/>
    <w:rsid w:val="003C6585"/>
    <w:rsid w:val="003D2AB9"/>
    <w:rsid w:val="003D5BAA"/>
    <w:rsid w:val="003E2B74"/>
    <w:rsid w:val="003E3D88"/>
    <w:rsid w:val="003E670D"/>
    <w:rsid w:val="003E6EDE"/>
    <w:rsid w:val="003E749E"/>
    <w:rsid w:val="003F534B"/>
    <w:rsid w:val="00401107"/>
    <w:rsid w:val="00404B75"/>
    <w:rsid w:val="00406103"/>
    <w:rsid w:val="0042258E"/>
    <w:rsid w:val="00422809"/>
    <w:rsid w:val="00427F77"/>
    <w:rsid w:val="00437E86"/>
    <w:rsid w:val="004413ED"/>
    <w:rsid w:val="00446CC9"/>
    <w:rsid w:val="004524BF"/>
    <w:rsid w:val="00452A70"/>
    <w:rsid w:val="0045312C"/>
    <w:rsid w:val="004532CE"/>
    <w:rsid w:val="004603C8"/>
    <w:rsid w:val="0046623A"/>
    <w:rsid w:val="00467DD2"/>
    <w:rsid w:val="00471568"/>
    <w:rsid w:val="00474CB1"/>
    <w:rsid w:val="004756F6"/>
    <w:rsid w:val="00476E34"/>
    <w:rsid w:val="00477C51"/>
    <w:rsid w:val="00482BE0"/>
    <w:rsid w:val="00484D85"/>
    <w:rsid w:val="0048541E"/>
    <w:rsid w:val="004916B1"/>
    <w:rsid w:val="004950AA"/>
    <w:rsid w:val="004A7B38"/>
    <w:rsid w:val="004C510C"/>
    <w:rsid w:val="004C7388"/>
    <w:rsid w:val="004D3D67"/>
    <w:rsid w:val="004D43D6"/>
    <w:rsid w:val="004D67E3"/>
    <w:rsid w:val="004E026E"/>
    <w:rsid w:val="004F3EB9"/>
    <w:rsid w:val="004F56A2"/>
    <w:rsid w:val="00500168"/>
    <w:rsid w:val="00502540"/>
    <w:rsid w:val="005063E8"/>
    <w:rsid w:val="00511624"/>
    <w:rsid w:val="00514226"/>
    <w:rsid w:val="00517275"/>
    <w:rsid w:val="00522712"/>
    <w:rsid w:val="0052618F"/>
    <w:rsid w:val="005270E7"/>
    <w:rsid w:val="00534C22"/>
    <w:rsid w:val="00537ECC"/>
    <w:rsid w:val="00540A93"/>
    <w:rsid w:val="005448B5"/>
    <w:rsid w:val="00550750"/>
    <w:rsid w:val="00551650"/>
    <w:rsid w:val="00551FCE"/>
    <w:rsid w:val="00556DA3"/>
    <w:rsid w:val="00562EE7"/>
    <w:rsid w:val="00563753"/>
    <w:rsid w:val="00566A24"/>
    <w:rsid w:val="005706CB"/>
    <w:rsid w:val="00573A4A"/>
    <w:rsid w:val="0057495A"/>
    <w:rsid w:val="00575C4F"/>
    <w:rsid w:val="00580729"/>
    <w:rsid w:val="005835F8"/>
    <w:rsid w:val="0058616B"/>
    <w:rsid w:val="005912F9"/>
    <w:rsid w:val="005958E2"/>
    <w:rsid w:val="005A1ABF"/>
    <w:rsid w:val="005A61FC"/>
    <w:rsid w:val="005B2CA3"/>
    <w:rsid w:val="005B4462"/>
    <w:rsid w:val="005B670B"/>
    <w:rsid w:val="005C1A5D"/>
    <w:rsid w:val="005C3C56"/>
    <w:rsid w:val="005C3D5A"/>
    <w:rsid w:val="005D2246"/>
    <w:rsid w:val="005D276F"/>
    <w:rsid w:val="005D2CD0"/>
    <w:rsid w:val="005D2FD5"/>
    <w:rsid w:val="005D4FE9"/>
    <w:rsid w:val="005E32D8"/>
    <w:rsid w:val="005E5AC5"/>
    <w:rsid w:val="005E68B0"/>
    <w:rsid w:val="005F17D5"/>
    <w:rsid w:val="005F20FF"/>
    <w:rsid w:val="005F434B"/>
    <w:rsid w:val="005F5DBC"/>
    <w:rsid w:val="0060172F"/>
    <w:rsid w:val="0060521F"/>
    <w:rsid w:val="0060627E"/>
    <w:rsid w:val="0060699A"/>
    <w:rsid w:val="00615702"/>
    <w:rsid w:val="00615D24"/>
    <w:rsid w:val="00616EAE"/>
    <w:rsid w:val="0062094A"/>
    <w:rsid w:val="006211C1"/>
    <w:rsid w:val="006223BD"/>
    <w:rsid w:val="00626476"/>
    <w:rsid w:val="00630EEA"/>
    <w:rsid w:val="00632FCF"/>
    <w:rsid w:val="006465B5"/>
    <w:rsid w:val="00653B55"/>
    <w:rsid w:val="006543A2"/>
    <w:rsid w:val="0065590A"/>
    <w:rsid w:val="00655948"/>
    <w:rsid w:val="00657F79"/>
    <w:rsid w:val="00660A34"/>
    <w:rsid w:val="00660B30"/>
    <w:rsid w:val="00661F1F"/>
    <w:rsid w:val="00662111"/>
    <w:rsid w:val="006638FD"/>
    <w:rsid w:val="0066467A"/>
    <w:rsid w:val="00667B3D"/>
    <w:rsid w:val="006816DB"/>
    <w:rsid w:val="006822F9"/>
    <w:rsid w:val="00685367"/>
    <w:rsid w:val="00692811"/>
    <w:rsid w:val="006A0D57"/>
    <w:rsid w:val="006A1B7C"/>
    <w:rsid w:val="006A209D"/>
    <w:rsid w:val="006A26A1"/>
    <w:rsid w:val="006A72E8"/>
    <w:rsid w:val="006B1744"/>
    <w:rsid w:val="006B3185"/>
    <w:rsid w:val="006B5C2E"/>
    <w:rsid w:val="006B7A01"/>
    <w:rsid w:val="006C3D53"/>
    <w:rsid w:val="006C56A3"/>
    <w:rsid w:val="006D04DE"/>
    <w:rsid w:val="006D3FCC"/>
    <w:rsid w:val="006D5FB9"/>
    <w:rsid w:val="006D664A"/>
    <w:rsid w:val="006E3FED"/>
    <w:rsid w:val="006E4324"/>
    <w:rsid w:val="006E539D"/>
    <w:rsid w:val="006E709D"/>
    <w:rsid w:val="006F1074"/>
    <w:rsid w:val="006F243F"/>
    <w:rsid w:val="006F3807"/>
    <w:rsid w:val="006F3DFA"/>
    <w:rsid w:val="006F6846"/>
    <w:rsid w:val="00703EE0"/>
    <w:rsid w:val="00705221"/>
    <w:rsid w:val="0070522F"/>
    <w:rsid w:val="00707062"/>
    <w:rsid w:val="007070F7"/>
    <w:rsid w:val="007123BC"/>
    <w:rsid w:val="00720DC1"/>
    <w:rsid w:val="00721D1D"/>
    <w:rsid w:val="0072219D"/>
    <w:rsid w:val="0072619A"/>
    <w:rsid w:val="007274D3"/>
    <w:rsid w:val="0073247B"/>
    <w:rsid w:val="00733450"/>
    <w:rsid w:val="0073586D"/>
    <w:rsid w:val="0073632D"/>
    <w:rsid w:val="0073654F"/>
    <w:rsid w:val="0073745C"/>
    <w:rsid w:val="00737CEF"/>
    <w:rsid w:val="007431DA"/>
    <w:rsid w:val="00744D83"/>
    <w:rsid w:val="00751C31"/>
    <w:rsid w:val="00752364"/>
    <w:rsid w:val="00752FCC"/>
    <w:rsid w:val="00753532"/>
    <w:rsid w:val="00753D8A"/>
    <w:rsid w:val="00755441"/>
    <w:rsid w:val="007611CD"/>
    <w:rsid w:val="00765417"/>
    <w:rsid w:val="00770699"/>
    <w:rsid w:val="00772FE2"/>
    <w:rsid w:val="00777EDD"/>
    <w:rsid w:val="00783353"/>
    <w:rsid w:val="0079325F"/>
    <w:rsid w:val="007A0C96"/>
    <w:rsid w:val="007A2B91"/>
    <w:rsid w:val="007B0553"/>
    <w:rsid w:val="007B0D3A"/>
    <w:rsid w:val="007B3514"/>
    <w:rsid w:val="007C1905"/>
    <w:rsid w:val="007C1C55"/>
    <w:rsid w:val="007C7862"/>
    <w:rsid w:val="007D2D55"/>
    <w:rsid w:val="007D5BFE"/>
    <w:rsid w:val="007E4DF9"/>
    <w:rsid w:val="007E5B4F"/>
    <w:rsid w:val="007F1A79"/>
    <w:rsid w:val="007F3218"/>
    <w:rsid w:val="00802FDC"/>
    <w:rsid w:val="00803415"/>
    <w:rsid w:val="008040C3"/>
    <w:rsid w:val="00804B84"/>
    <w:rsid w:val="00811238"/>
    <w:rsid w:val="0081527E"/>
    <w:rsid w:val="008154BD"/>
    <w:rsid w:val="00821A50"/>
    <w:rsid w:val="00831C0F"/>
    <w:rsid w:val="00831E3B"/>
    <w:rsid w:val="008332B2"/>
    <w:rsid w:val="00835F7A"/>
    <w:rsid w:val="00836E2E"/>
    <w:rsid w:val="008375FF"/>
    <w:rsid w:val="00843A44"/>
    <w:rsid w:val="008530E0"/>
    <w:rsid w:val="00854F81"/>
    <w:rsid w:val="00860EB1"/>
    <w:rsid w:val="00860F93"/>
    <w:rsid w:val="00864027"/>
    <w:rsid w:val="00867D33"/>
    <w:rsid w:val="00870834"/>
    <w:rsid w:val="008727E3"/>
    <w:rsid w:val="00880AC7"/>
    <w:rsid w:val="00883BD5"/>
    <w:rsid w:val="0088555C"/>
    <w:rsid w:val="008973F1"/>
    <w:rsid w:val="008A04B2"/>
    <w:rsid w:val="008A0FB7"/>
    <w:rsid w:val="008A13AF"/>
    <w:rsid w:val="008B1948"/>
    <w:rsid w:val="008B394F"/>
    <w:rsid w:val="008B5371"/>
    <w:rsid w:val="008C718B"/>
    <w:rsid w:val="008D12A2"/>
    <w:rsid w:val="008D28C2"/>
    <w:rsid w:val="008D61E5"/>
    <w:rsid w:val="008F13C3"/>
    <w:rsid w:val="008F1C3A"/>
    <w:rsid w:val="008F1CC3"/>
    <w:rsid w:val="008F5B38"/>
    <w:rsid w:val="008F601A"/>
    <w:rsid w:val="008F72FE"/>
    <w:rsid w:val="009026CB"/>
    <w:rsid w:val="00905CF2"/>
    <w:rsid w:val="009125A4"/>
    <w:rsid w:val="00913594"/>
    <w:rsid w:val="0091593E"/>
    <w:rsid w:val="00917137"/>
    <w:rsid w:val="00922268"/>
    <w:rsid w:val="0092330A"/>
    <w:rsid w:val="00924699"/>
    <w:rsid w:val="0092476F"/>
    <w:rsid w:val="00930A22"/>
    <w:rsid w:val="0093348C"/>
    <w:rsid w:val="00935DE2"/>
    <w:rsid w:val="00942969"/>
    <w:rsid w:val="00943A37"/>
    <w:rsid w:val="00944F6F"/>
    <w:rsid w:val="00945A52"/>
    <w:rsid w:val="009463E2"/>
    <w:rsid w:val="00947EA6"/>
    <w:rsid w:val="00952EA9"/>
    <w:rsid w:val="00957E86"/>
    <w:rsid w:val="00957FE6"/>
    <w:rsid w:val="009616A8"/>
    <w:rsid w:val="009648E0"/>
    <w:rsid w:val="00965E4C"/>
    <w:rsid w:val="009711A9"/>
    <w:rsid w:val="00972E9B"/>
    <w:rsid w:val="00973F23"/>
    <w:rsid w:val="00983746"/>
    <w:rsid w:val="00985E67"/>
    <w:rsid w:val="00987227"/>
    <w:rsid w:val="00987A8B"/>
    <w:rsid w:val="00990151"/>
    <w:rsid w:val="009919DC"/>
    <w:rsid w:val="0099341B"/>
    <w:rsid w:val="00993B56"/>
    <w:rsid w:val="0099656F"/>
    <w:rsid w:val="00997FD2"/>
    <w:rsid w:val="009A0DA3"/>
    <w:rsid w:val="009A0EA1"/>
    <w:rsid w:val="009A1A3E"/>
    <w:rsid w:val="009A3137"/>
    <w:rsid w:val="009A3CB3"/>
    <w:rsid w:val="009B318C"/>
    <w:rsid w:val="009C65A5"/>
    <w:rsid w:val="009D0855"/>
    <w:rsid w:val="009D1712"/>
    <w:rsid w:val="009D2D0A"/>
    <w:rsid w:val="009D3A38"/>
    <w:rsid w:val="009D5386"/>
    <w:rsid w:val="009D5A67"/>
    <w:rsid w:val="009D746C"/>
    <w:rsid w:val="009E2F90"/>
    <w:rsid w:val="009E50F1"/>
    <w:rsid w:val="009E6EB1"/>
    <w:rsid w:val="009E7742"/>
    <w:rsid w:val="009E7A54"/>
    <w:rsid w:val="009F1203"/>
    <w:rsid w:val="009F414A"/>
    <w:rsid w:val="009F4DC4"/>
    <w:rsid w:val="009F54F0"/>
    <w:rsid w:val="009F6514"/>
    <w:rsid w:val="009F6707"/>
    <w:rsid w:val="00A00909"/>
    <w:rsid w:val="00A03532"/>
    <w:rsid w:val="00A05D88"/>
    <w:rsid w:val="00A154C4"/>
    <w:rsid w:val="00A1641A"/>
    <w:rsid w:val="00A22AF6"/>
    <w:rsid w:val="00A32F68"/>
    <w:rsid w:val="00A358F7"/>
    <w:rsid w:val="00A45473"/>
    <w:rsid w:val="00A50CEC"/>
    <w:rsid w:val="00A55669"/>
    <w:rsid w:val="00A55F28"/>
    <w:rsid w:val="00A604EE"/>
    <w:rsid w:val="00A71F3C"/>
    <w:rsid w:val="00A7641A"/>
    <w:rsid w:val="00A7772E"/>
    <w:rsid w:val="00A802C3"/>
    <w:rsid w:val="00A839AE"/>
    <w:rsid w:val="00A83C7E"/>
    <w:rsid w:val="00A83E32"/>
    <w:rsid w:val="00A85557"/>
    <w:rsid w:val="00A90407"/>
    <w:rsid w:val="00A93700"/>
    <w:rsid w:val="00A96C95"/>
    <w:rsid w:val="00A96F2D"/>
    <w:rsid w:val="00A9772D"/>
    <w:rsid w:val="00A97CA4"/>
    <w:rsid w:val="00AA18D2"/>
    <w:rsid w:val="00AA7042"/>
    <w:rsid w:val="00AB07E6"/>
    <w:rsid w:val="00AB1BFC"/>
    <w:rsid w:val="00AB4A4A"/>
    <w:rsid w:val="00AC0024"/>
    <w:rsid w:val="00AC48F4"/>
    <w:rsid w:val="00AC6A6E"/>
    <w:rsid w:val="00AC796E"/>
    <w:rsid w:val="00AD0CE0"/>
    <w:rsid w:val="00AD6003"/>
    <w:rsid w:val="00AD6811"/>
    <w:rsid w:val="00AD68A8"/>
    <w:rsid w:val="00AD712F"/>
    <w:rsid w:val="00AE052F"/>
    <w:rsid w:val="00AE4DC2"/>
    <w:rsid w:val="00AE648B"/>
    <w:rsid w:val="00AE6D1F"/>
    <w:rsid w:val="00AE7589"/>
    <w:rsid w:val="00AF3B40"/>
    <w:rsid w:val="00AF48EF"/>
    <w:rsid w:val="00AF6480"/>
    <w:rsid w:val="00B011C0"/>
    <w:rsid w:val="00B02677"/>
    <w:rsid w:val="00B06864"/>
    <w:rsid w:val="00B156F5"/>
    <w:rsid w:val="00B20986"/>
    <w:rsid w:val="00B22C65"/>
    <w:rsid w:val="00B273B1"/>
    <w:rsid w:val="00B30853"/>
    <w:rsid w:val="00B32DAF"/>
    <w:rsid w:val="00B36CEF"/>
    <w:rsid w:val="00B37190"/>
    <w:rsid w:val="00B3770E"/>
    <w:rsid w:val="00B37979"/>
    <w:rsid w:val="00B42568"/>
    <w:rsid w:val="00B43AE0"/>
    <w:rsid w:val="00B44496"/>
    <w:rsid w:val="00B52032"/>
    <w:rsid w:val="00B555CB"/>
    <w:rsid w:val="00B57FE3"/>
    <w:rsid w:val="00B62818"/>
    <w:rsid w:val="00B6516D"/>
    <w:rsid w:val="00B70EB4"/>
    <w:rsid w:val="00B717A4"/>
    <w:rsid w:val="00B74554"/>
    <w:rsid w:val="00BA36E2"/>
    <w:rsid w:val="00BA5338"/>
    <w:rsid w:val="00BA6A94"/>
    <w:rsid w:val="00BB7FD7"/>
    <w:rsid w:val="00BC492D"/>
    <w:rsid w:val="00BC5F8B"/>
    <w:rsid w:val="00BC62AE"/>
    <w:rsid w:val="00BD14BA"/>
    <w:rsid w:val="00BD2F66"/>
    <w:rsid w:val="00BE2B3F"/>
    <w:rsid w:val="00BE5E04"/>
    <w:rsid w:val="00BE6A47"/>
    <w:rsid w:val="00BE7811"/>
    <w:rsid w:val="00BF14F2"/>
    <w:rsid w:val="00BF1A7B"/>
    <w:rsid w:val="00BF1F3A"/>
    <w:rsid w:val="00BF312B"/>
    <w:rsid w:val="00BF3A8E"/>
    <w:rsid w:val="00BF3CFA"/>
    <w:rsid w:val="00BF57B3"/>
    <w:rsid w:val="00C00B25"/>
    <w:rsid w:val="00C0173E"/>
    <w:rsid w:val="00C035B2"/>
    <w:rsid w:val="00C051FF"/>
    <w:rsid w:val="00C10B2A"/>
    <w:rsid w:val="00C16751"/>
    <w:rsid w:val="00C23DCF"/>
    <w:rsid w:val="00C2496B"/>
    <w:rsid w:val="00C26003"/>
    <w:rsid w:val="00C30680"/>
    <w:rsid w:val="00C316D2"/>
    <w:rsid w:val="00C33570"/>
    <w:rsid w:val="00C367F5"/>
    <w:rsid w:val="00C36953"/>
    <w:rsid w:val="00C36A1D"/>
    <w:rsid w:val="00C41BFC"/>
    <w:rsid w:val="00C474EA"/>
    <w:rsid w:val="00C52573"/>
    <w:rsid w:val="00C53200"/>
    <w:rsid w:val="00C53E32"/>
    <w:rsid w:val="00C546DE"/>
    <w:rsid w:val="00C601C9"/>
    <w:rsid w:val="00C621AB"/>
    <w:rsid w:val="00C634A8"/>
    <w:rsid w:val="00C65244"/>
    <w:rsid w:val="00C65B0E"/>
    <w:rsid w:val="00C67638"/>
    <w:rsid w:val="00C707F0"/>
    <w:rsid w:val="00C719B6"/>
    <w:rsid w:val="00C71D5F"/>
    <w:rsid w:val="00C75A4E"/>
    <w:rsid w:val="00C82E72"/>
    <w:rsid w:val="00C845F1"/>
    <w:rsid w:val="00C868AF"/>
    <w:rsid w:val="00C87211"/>
    <w:rsid w:val="00C872E2"/>
    <w:rsid w:val="00C94BE7"/>
    <w:rsid w:val="00C9600C"/>
    <w:rsid w:val="00C96B9C"/>
    <w:rsid w:val="00CA4C28"/>
    <w:rsid w:val="00CA5F8B"/>
    <w:rsid w:val="00CB1536"/>
    <w:rsid w:val="00CB5774"/>
    <w:rsid w:val="00CC5A09"/>
    <w:rsid w:val="00CD1E3D"/>
    <w:rsid w:val="00CD3AB8"/>
    <w:rsid w:val="00CF008F"/>
    <w:rsid w:val="00D105A5"/>
    <w:rsid w:val="00D128BB"/>
    <w:rsid w:val="00D1430D"/>
    <w:rsid w:val="00D154E2"/>
    <w:rsid w:val="00D20816"/>
    <w:rsid w:val="00D2167D"/>
    <w:rsid w:val="00D21E5D"/>
    <w:rsid w:val="00D21E72"/>
    <w:rsid w:val="00D229C6"/>
    <w:rsid w:val="00D2355D"/>
    <w:rsid w:val="00D248E5"/>
    <w:rsid w:val="00D24C18"/>
    <w:rsid w:val="00D2561D"/>
    <w:rsid w:val="00D26596"/>
    <w:rsid w:val="00D27F26"/>
    <w:rsid w:val="00D328A7"/>
    <w:rsid w:val="00D41E01"/>
    <w:rsid w:val="00D47603"/>
    <w:rsid w:val="00D53812"/>
    <w:rsid w:val="00D5400D"/>
    <w:rsid w:val="00D54CEF"/>
    <w:rsid w:val="00D63C81"/>
    <w:rsid w:val="00D648B3"/>
    <w:rsid w:val="00D7064C"/>
    <w:rsid w:val="00D72822"/>
    <w:rsid w:val="00D74E77"/>
    <w:rsid w:val="00D76DE6"/>
    <w:rsid w:val="00D838D3"/>
    <w:rsid w:val="00D87B82"/>
    <w:rsid w:val="00D9675A"/>
    <w:rsid w:val="00DA10A8"/>
    <w:rsid w:val="00DA2681"/>
    <w:rsid w:val="00DA5241"/>
    <w:rsid w:val="00DA741B"/>
    <w:rsid w:val="00DC16C1"/>
    <w:rsid w:val="00DC2CCD"/>
    <w:rsid w:val="00DC457B"/>
    <w:rsid w:val="00DD16A8"/>
    <w:rsid w:val="00DD2A94"/>
    <w:rsid w:val="00DD5602"/>
    <w:rsid w:val="00DE3B6E"/>
    <w:rsid w:val="00DE53B8"/>
    <w:rsid w:val="00DE61EB"/>
    <w:rsid w:val="00DE6FB7"/>
    <w:rsid w:val="00DF0721"/>
    <w:rsid w:val="00DF1650"/>
    <w:rsid w:val="00E065DC"/>
    <w:rsid w:val="00E15C2D"/>
    <w:rsid w:val="00E16896"/>
    <w:rsid w:val="00E2289C"/>
    <w:rsid w:val="00E344D4"/>
    <w:rsid w:val="00E34640"/>
    <w:rsid w:val="00E374D8"/>
    <w:rsid w:val="00E379A0"/>
    <w:rsid w:val="00E422A4"/>
    <w:rsid w:val="00E43CD0"/>
    <w:rsid w:val="00E505FE"/>
    <w:rsid w:val="00E541FA"/>
    <w:rsid w:val="00E55562"/>
    <w:rsid w:val="00E66166"/>
    <w:rsid w:val="00E71640"/>
    <w:rsid w:val="00E764A2"/>
    <w:rsid w:val="00E85414"/>
    <w:rsid w:val="00E85B94"/>
    <w:rsid w:val="00E865C8"/>
    <w:rsid w:val="00E90425"/>
    <w:rsid w:val="00EA0C6A"/>
    <w:rsid w:val="00EA5914"/>
    <w:rsid w:val="00EA5DFD"/>
    <w:rsid w:val="00EB0564"/>
    <w:rsid w:val="00EB1B7D"/>
    <w:rsid w:val="00EC634C"/>
    <w:rsid w:val="00EC6B23"/>
    <w:rsid w:val="00ED4240"/>
    <w:rsid w:val="00ED6051"/>
    <w:rsid w:val="00EE7297"/>
    <w:rsid w:val="00EF065F"/>
    <w:rsid w:val="00EF1319"/>
    <w:rsid w:val="00EF1BF3"/>
    <w:rsid w:val="00EF2CB8"/>
    <w:rsid w:val="00EF3589"/>
    <w:rsid w:val="00EF3845"/>
    <w:rsid w:val="00F028BE"/>
    <w:rsid w:val="00F02BDF"/>
    <w:rsid w:val="00F0372F"/>
    <w:rsid w:val="00F07976"/>
    <w:rsid w:val="00F11CF6"/>
    <w:rsid w:val="00F12803"/>
    <w:rsid w:val="00F21EAC"/>
    <w:rsid w:val="00F229DC"/>
    <w:rsid w:val="00F30FC4"/>
    <w:rsid w:val="00F36D0E"/>
    <w:rsid w:val="00F431B9"/>
    <w:rsid w:val="00F44F87"/>
    <w:rsid w:val="00F46696"/>
    <w:rsid w:val="00F513D0"/>
    <w:rsid w:val="00F513FD"/>
    <w:rsid w:val="00F54C5E"/>
    <w:rsid w:val="00F5680A"/>
    <w:rsid w:val="00F64265"/>
    <w:rsid w:val="00F646EE"/>
    <w:rsid w:val="00F651CF"/>
    <w:rsid w:val="00F70F88"/>
    <w:rsid w:val="00F712A6"/>
    <w:rsid w:val="00F72583"/>
    <w:rsid w:val="00F7560C"/>
    <w:rsid w:val="00FA6D5A"/>
    <w:rsid w:val="00FA720C"/>
    <w:rsid w:val="00FB23AA"/>
    <w:rsid w:val="00FB3092"/>
    <w:rsid w:val="00FB4B14"/>
    <w:rsid w:val="00FB688E"/>
    <w:rsid w:val="00FB6E18"/>
    <w:rsid w:val="00FC17D5"/>
    <w:rsid w:val="00FC50B4"/>
    <w:rsid w:val="00FC5EE5"/>
    <w:rsid w:val="00FD4739"/>
    <w:rsid w:val="00FD6D4D"/>
    <w:rsid w:val="00FE11F5"/>
    <w:rsid w:val="00FE175A"/>
    <w:rsid w:val="00FE7E15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EA7C"/>
  <w15:docId w15:val="{49F12C3F-56A8-465F-A55F-F379793E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82BE0"/>
    <w:pPr>
      <w:keepNext/>
      <w:numPr>
        <w:numId w:val="1"/>
      </w:numPr>
      <w:jc w:val="both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82B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82BE0"/>
  </w:style>
  <w:style w:type="paragraph" w:styleId="Piedepgina">
    <w:name w:val="footer"/>
    <w:basedOn w:val="Normal"/>
    <w:link w:val="PiedepginaCar"/>
    <w:unhideWhenUsed/>
    <w:rsid w:val="00482B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82BE0"/>
  </w:style>
  <w:style w:type="character" w:customStyle="1" w:styleId="Ttulo1Car">
    <w:name w:val="Título 1 Car"/>
    <w:basedOn w:val="Fuentedeprrafopredeter"/>
    <w:link w:val="Ttulo1"/>
    <w:rsid w:val="00482BE0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customStyle="1" w:styleId="EstiloTtulo1Centrado">
    <w:name w:val="Estilo Título 1 + Centrado"/>
    <w:basedOn w:val="Ttulo1"/>
    <w:rsid w:val="00482BE0"/>
    <w:pPr>
      <w:jc w:val="center"/>
    </w:pPr>
    <w:rPr>
      <w:rFonts w:cs="Times New Roman"/>
      <w:sz w:val="24"/>
      <w:szCs w:val="20"/>
    </w:rPr>
  </w:style>
  <w:style w:type="paragraph" w:styleId="Prrafodelista">
    <w:name w:val="List Paragraph"/>
    <w:basedOn w:val="Normal"/>
    <w:uiPriority w:val="34"/>
    <w:qFormat/>
    <w:rsid w:val="00482BE0"/>
    <w:pPr>
      <w:ind w:left="708"/>
    </w:pPr>
  </w:style>
  <w:style w:type="paragraph" w:styleId="Textocomentario">
    <w:name w:val="annotation text"/>
    <w:basedOn w:val="Normal"/>
    <w:link w:val="TextocomentarioCar"/>
    <w:unhideWhenUsed/>
    <w:rsid w:val="00482BE0"/>
    <w:rPr>
      <w:rFonts w:ascii="Times New Roman" w:hAnsi="Times New Roman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482B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nespaciado">
    <w:name w:val="No Spacing"/>
    <w:uiPriority w:val="1"/>
    <w:qFormat/>
    <w:rsid w:val="0015752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575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57524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84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68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904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370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A26A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6A1"/>
    <w:rPr>
      <w:rFonts w:ascii="Arial" w:hAnsi="Arial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6A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nfasis">
    <w:name w:val="Emphasis"/>
    <w:qFormat/>
    <w:rsid w:val="008154BD"/>
    <w:rPr>
      <w:i/>
      <w:iCs/>
    </w:rPr>
  </w:style>
  <w:style w:type="paragraph" w:styleId="Listaconvietas">
    <w:name w:val="List Bullet"/>
    <w:basedOn w:val="Normal"/>
    <w:uiPriority w:val="99"/>
    <w:unhideWhenUsed/>
    <w:rsid w:val="00ED6051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900F-B2D2-4C15-8C80-0DA9EBE4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3</Pages>
  <Words>608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CALIDAD</cp:lastModifiedBy>
  <cp:revision>89</cp:revision>
  <cp:lastPrinted>2021-08-18T13:40:00Z</cp:lastPrinted>
  <dcterms:created xsi:type="dcterms:W3CDTF">2021-08-18T02:28:00Z</dcterms:created>
  <dcterms:modified xsi:type="dcterms:W3CDTF">2025-10-03T00:38:00Z</dcterms:modified>
</cp:coreProperties>
</file>